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16" w:rsidRPr="00031834" w:rsidRDefault="00120D16" w:rsidP="00031834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120D16">
        <w:rPr>
          <w:rFonts w:cs="Times New Roman"/>
          <w:sz w:val="24"/>
          <w:szCs w:val="24"/>
        </w:rPr>
        <w:t>Name___________________________________Date_________________Block________________________</w:t>
      </w:r>
      <w:r w:rsidR="00031834">
        <w:rPr>
          <w:rFonts w:cs="Times New Roman"/>
          <w:sz w:val="28"/>
          <w:szCs w:val="24"/>
        </w:rPr>
        <w:t>Oil Prices: What’s Behind the Drop?</w:t>
      </w:r>
    </w:p>
    <w:p w:rsidR="00031834" w:rsidRDefault="007664FF" w:rsidP="00120D16">
      <w:pPr>
        <w:autoSpaceDE w:val="0"/>
        <w:autoSpaceDN w:val="0"/>
        <w:adjustRightInd w:val="0"/>
        <w:spacing w:after="0"/>
        <w:rPr>
          <w:rFonts w:cs="Times New Roman"/>
          <w:b/>
        </w:rPr>
      </w:pPr>
      <w:r w:rsidRPr="00031834">
        <w:rPr>
          <w:rFonts w:cs="Times New Roman"/>
        </w:rPr>
        <w:drawing>
          <wp:anchor distT="0" distB="0" distL="114300" distR="114300" simplePos="0" relativeHeight="251658240" behindDoc="1" locked="0" layoutInCell="1" allowOverlap="1" wp14:anchorId="22431F07" wp14:editId="040A0EB6">
            <wp:simplePos x="0" y="0"/>
            <wp:positionH relativeFrom="column">
              <wp:posOffset>5194935</wp:posOffset>
            </wp:positionH>
            <wp:positionV relativeFrom="paragraph">
              <wp:posOffset>52705</wp:posOffset>
            </wp:positionV>
            <wp:extent cx="1650365" cy="1082040"/>
            <wp:effectExtent l="0" t="0" r="6985" b="3810"/>
            <wp:wrapTight wrapText="bothSides">
              <wp:wrapPolygon edited="0">
                <wp:start x="0" y="0"/>
                <wp:lineTo x="0" y="21296"/>
                <wp:lineTo x="21442" y="21296"/>
                <wp:lineTo x="21442" y="0"/>
                <wp:lineTo x="0" y="0"/>
              </wp:wrapPolygon>
            </wp:wrapTight>
            <wp:docPr id="1" name="Picture 1" descr="http://static.ddmcdn.com/gif/stricter-gasoline-standards-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ddmcdn.com/gif/stricter-gasoline-standards-6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834">
        <w:rPr>
          <w:rFonts w:cs="Times New Roman"/>
          <w:b/>
        </w:rPr>
        <w:t>Part One: Gas Prices in Denton</w:t>
      </w:r>
    </w:p>
    <w:p w:rsidR="00031834" w:rsidRDefault="00031834" w:rsidP="00120D16">
      <w:pPr>
        <w:autoSpaceDE w:val="0"/>
        <w:autoSpaceDN w:val="0"/>
        <w:adjustRightInd w:val="0"/>
        <w:spacing w:after="0"/>
        <w:rPr>
          <w:rFonts w:cs="Times New Roman"/>
          <w:b/>
        </w:rPr>
      </w:pPr>
    </w:p>
    <w:p w:rsidR="00031834" w:rsidRDefault="00031834" w:rsidP="00031834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Using your phone, go to the website GasBuddy.com. Use it to answer the following questions.</w:t>
      </w:r>
      <w:r w:rsidR="000A5228">
        <w:rPr>
          <w:rFonts w:cs="Times New Roman"/>
        </w:rPr>
        <w:t xml:space="preserve"> Make sure to explain your reasoning – that’s more important than getting the “correct” answer.</w:t>
      </w:r>
    </w:p>
    <w:p w:rsidR="00031834" w:rsidRDefault="00031834" w:rsidP="00031834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031834" w:rsidRDefault="00031834" w:rsidP="000318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Click the icon that says “Tap to find gas near me.”</w:t>
      </w:r>
      <w:r w:rsidR="007664FF">
        <w:rPr>
          <w:rFonts w:cs="Times New Roman"/>
        </w:rPr>
        <w:t xml:space="preserve"> (If your phone asks to use your location, say yes.)</w:t>
      </w:r>
      <w:r>
        <w:rPr>
          <w:rFonts w:cs="Times New Roman"/>
        </w:rPr>
        <w:t xml:space="preserve"> Find the price of gas at the three gas stations closest to </w:t>
      </w:r>
      <w:proofErr w:type="spellStart"/>
      <w:r>
        <w:rPr>
          <w:rFonts w:cs="Times New Roman"/>
        </w:rPr>
        <w:t>Guyer</w:t>
      </w:r>
      <w:proofErr w:type="spellEnd"/>
      <w:r>
        <w:rPr>
          <w:rFonts w:cs="Times New Roman"/>
        </w:rPr>
        <w:t>.</w:t>
      </w:r>
    </w:p>
    <w:tbl>
      <w:tblPr>
        <w:tblStyle w:val="TableGrid"/>
        <w:tblW w:w="11035" w:type="dxa"/>
        <w:tblLook w:val="04A0" w:firstRow="1" w:lastRow="0" w:firstColumn="1" w:lastColumn="0" w:noHBand="0" w:noVBand="1"/>
      </w:tblPr>
      <w:tblGrid>
        <w:gridCol w:w="1370"/>
        <w:gridCol w:w="4508"/>
        <w:gridCol w:w="5157"/>
      </w:tblGrid>
      <w:tr w:rsidR="00031834" w:rsidTr="007664FF">
        <w:trPr>
          <w:trHeight w:val="422"/>
        </w:trPr>
        <w:tc>
          <w:tcPr>
            <w:tcW w:w="1370" w:type="dxa"/>
            <w:vAlign w:val="center"/>
          </w:tcPr>
          <w:p w:rsidR="00031834" w:rsidRPr="00031834" w:rsidRDefault="00031834" w:rsidP="007664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Price</w:t>
            </w:r>
          </w:p>
        </w:tc>
        <w:tc>
          <w:tcPr>
            <w:tcW w:w="4508" w:type="dxa"/>
            <w:vAlign w:val="center"/>
          </w:tcPr>
          <w:p w:rsidR="00031834" w:rsidRDefault="00031834" w:rsidP="007664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Name of Station</w:t>
            </w:r>
          </w:p>
        </w:tc>
        <w:tc>
          <w:tcPr>
            <w:tcW w:w="5157" w:type="dxa"/>
            <w:vAlign w:val="center"/>
          </w:tcPr>
          <w:p w:rsidR="00031834" w:rsidRDefault="00031834" w:rsidP="007664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Location </w:t>
            </w:r>
          </w:p>
        </w:tc>
      </w:tr>
      <w:tr w:rsidR="00031834" w:rsidTr="007664FF">
        <w:trPr>
          <w:trHeight w:val="422"/>
        </w:trPr>
        <w:tc>
          <w:tcPr>
            <w:tcW w:w="1370" w:type="dxa"/>
          </w:tcPr>
          <w:p w:rsidR="00031834" w:rsidRDefault="00031834" w:rsidP="0003183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508" w:type="dxa"/>
          </w:tcPr>
          <w:p w:rsidR="00031834" w:rsidRDefault="00031834" w:rsidP="0003183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157" w:type="dxa"/>
          </w:tcPr>
          <w:p w:rsidR="00031834" w:rsidRDefault="00031834" w:rsidP="0003183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31834" w:rsidTr="007664FF">
        <w:trPr>
          <w:trHeight w:val="422"/>
        </w:trPr>
        <w:tc>
          <w:tcPr>
            <w:tcW w:w="1370" w:type="dxa"/>
          </w:tcPr>
          <w:p w:rsidR="00031834" w:rsidRDefault="00031834" w:rsidP="0003183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508" w:type="dxa"/>
          </w:tcPr>
          <w:p w:rsidR="00031834" w:rsidRDefault="00031834" w:rsidP="0003183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157" w:type="dxa"/>
          </w:tcPr>
          <w:p w:rsidR="00031834" w:rsidRDefault="00031834" w:rsidP="0003183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31834" w:rsidTr="007664FF">
        <w:trPr>
          <w:trHeight w:val="422"/>
        </w:trPr>
        <w:tc>
          <w:tcPr>
            <w:tcW w:w="1370" w:type="dxa"/>
          </w:tcPr>
          <w:p w:rsidR="00031834" w:rsidRDefault="00031834" w:rsidP="0003183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508" w:type="dxa"/>
          </w:tcPr>
          <w:p w:rsidR="00031834" w:rsidRDefault="00031834" w:rsidP="0003183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157" w:type="dxa"/>
          </w:tcPr>
          <w:p w:rsidR="00031834" w:rsidRDefault="00031834" w:rsidP="0003183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031834" w:rsidRPr="00031834" w:rsidRDefault="00031834" w:rsidP="00031834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031834" w:rsidRPr="007664FF" w:rsidRDefault="007664FF" w:rsidP="007664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Using the “Search by city / state / zip” box, find the three cheapest places to buy gas in Denton.</w:t>
      </w:r>
    </w:p>
    <w:tbl>
      <w:tblPr>
        <w:tblStyle w:val="TableGrid"/>
        <w:tblW w:w="11035" w:type="dxa"/>
        <w:tblLook w:val="04A0" w:firstRow="1" w:lastRow="0" w:firstColumn="1" w:lastColumn="0" w:noHBand="0" w:noVBand="1"/>
      </w:tblPr>
      <w:tblGrid>
        <w:gridCol w:w="1370"/>
        <w:gridCol w:w="4508"/>
        <w:gridCol w:w="5157"/>
      </w:tblGrid>
      <w:tr w:rsidR="007664FF" w:rsidTr="00F114B1">
        <w:trPr>
          <w:trHeight w:val="422"/>
        </w:trPr>
        <w:tc>
          <w:tcPr>
            <w:tcW w:w="1370" w:type="dxa"/>
            <w:vAlign w:val="center"/>
          </w:tcPr>
          <w:p w:rsidR="007664FF" w:rsidRPr="00031834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Price</w:t>
            </w:r>
          </w:p>
        </w:tc>
        <w:tc>
          <w:tcPr>
            <w:tcW w:w="4508" w:type="dxa"/>
            <w:vAlign w:val="center"/>
          </w:tcPr>
          <w:p w:rsidR="007664FF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Name of Station</w:t>
            </w:r>
          </w:p>
        </w:tc>
        <w:tc>
          <w:tcPr>
            <w:tcW w:w="5157" w:type="dxa"/>
            <w:vAlign w:val="center"/>
          </w:tcPr>
          <w:p w:rsidR="007664FF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Location </w:t>
            </w:r>
          </w:p>
        </w:tc>
      </w:tr>
      <w:tr w:rsidR="007664FF" w:rsidTr="00F114B1">
        <w:trPr>
          <w:trHeight w:val="422"/>
        </w:trPr>
        <w:tc>
          <w:tcPr>
            <w:tcW w:w="1370" w:type="dxa"/>
          </w:tcPr>
          <w:p w:rsidR="007664FF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508" w:type="dxa"/>
          </w:tcPr>
          <w:p w:rsidR="007664FF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157" w:type="dxa"/>
          </w:tcPr>
          <w:p w:rsidR="007664FF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664FF" w:rsidTr="00F114B1">
        <w:trPr>
          <w:trHeight w:val="422"/>
        </w:trPr>
        <w:tc>
          <w:tcPr>
            <w:tcW w:w="1370" w:type="dxa"/>
          </w:tcPr>
          <w:p w:rsidR="007664FF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508" w:type="dxa"/>
          </w:tcPr>
          <w:p w:rsidR="007664FF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157" w:type="dxa"/>
          </w:tcPr>
          <w:p w:rsidR="007664FF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664FF" w:rsidTr="00F114B1">
        <w:trPr>
          <w:trHeight w:val="422"/>
        </w:trPr>
        <w:tc>
          <w:tcPr>
            <w:tcW w:w="1370" w:type="dxa"/>
          </w:tcPr>
          <w:p w:rsidR="007664FF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508" w:type="dxa"/>
          </w:tcPr>
          <w:p w:rsidR="007664FF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157" w:type="dxa"/>
          </w:tcPr>
          <w:p w:rsidR="007664FF" w:rsidRDefault="007664FF" w:rsidP="00F114B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031834" w:rsidRDefault="00031834" w:rsidP="004961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664FF" w:rsidRPr="007664FF" w:rsidRDefault="007664FF" w:rsidP="007664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664FF"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</w:t>
      </w:r>
      <w:r w:rsidRPr="007664FF">
        <w:rPr>
          <w:rFonts w:cs="Times New Roman"/>
          <w:sz w:val="24"/>
          <w:szCs w:val="24"/>
        </w:rPr>
        <w:t xml:space="preserve">Are the gas prices by </w:t>
      </w:r>
      <w:proofErr w:type="spellStart"/>
      <w:r w:rsidRPr="007664FF">
        <w:rPr>
          <w:rFonts w:cs="Times New Roman"/>
          <w:sz w:val="24"/>
          <w:szCs w:val="24"/>
        </w:rPr>
        <w:t>Guyer</w:t>
      </w:r>
      <w:proofErr w:type="spellEnd"/>
      <w:r w:rsidRPr="007664FF">
        <w:rPr>
          <w:rFonts w:cs="Times New Roman"/>
          <w:sz w:val="24"/>
          <w:szCs w:val="24"/>
        </w:rPr>
        <w:t xml:space="preserve"> the cheapest places to buy gas in Denton? If not, why </w:t>
      </w:r>
      <w:r w:rsidR="000A5228">
        <w:rPr>
          <w:rFonts w:cs="Times New Roman"/>
          <w:sz w:val="24"/>
          <w:szCs w:val="24"/>
        </w:rPr>
        <w:t>would</w:t>
      </w:r>
      <w:r w:rsidRPr="007664FF">
        <w:rPr>
          <w:rFonts w:cs="Times New Roman"/>
          <w:sz w:val="24"/>
          <w:szCs w:val="24"/>
        </w:rPr>
        <w:t xml:space="preserve"> </w:t>
      </w:r>
      <w:r w:rsidR="000A5228">
        <w:rPr>
          <w:rFonts w:cs="Times New Roman"/>
          <w:sz w:val="24"/>
          <w:szCs w:val="24"/>
        </w:rPr>
        <w:t>the</w:t>
      </w:r>
      <w:r w:rsidRPr="007664FF">
        <w:rPr>
          <w:rFonts w:cs="Times New Roman"/>
          <w:sz w:val="24"/>
          <w:szCs w:val="24"/>
        </w:rPr>
        <w:t xml:space="preserve"> gas stations</w:t>
      </w:r>
      <w:r w:rsidR="000A5228">
        <w:rPr>
          <w:rFonts w:cs="Times New Roman"/>
          <w:sz w:val="24"/>
          <w:szCs w:val="24"/>
        </w:rPr>
        <w:t xml:space="preserve"> by </w:t>
      </w:r>
      <w:proofErr w:type="spellStart"/>
      <w:r w:rsidR="000A5228">
        <w:rPr>
          <w:rFonts w:cs="Times New Roman"/>
          <w:sz w:val="24"/>
          <w:szCs w:val="24"/>
        </w:rPr>
        <w:t>Guyer</w:t>
      </w:r>
      <w:proofErr w:type="spellEnd"/>
      <w:r w:rsidRPr="007664FF">
        <w:rPr>
          <w:rFonts w:cs="Times New Roman"/>
          <w:sz w:val="24"/>
          <w:szCs w:val="24"/>
        </w:rPr>
        <w:t xml:space="preserve"> sell at a higher price?</w:t>
      </w:r>
    </w:p>
    <w:p w:rsidR="007664FF" w:rsidRDefault="007664FF" w:rsidP="004961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E5E64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4FF" w:rsidRDefault="007664FF" w:rsidP="007664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664FF" w:rsidRPr="007664FF" w:rsidRDefault="000A5228" w:rsidP="007664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How close are the prices of gas at all the stations by </w:t>
      </w:r>
      <w:proofErr w:type="spellStart"/>
      <w:r>
        <w:rPr>
          <w:rFonts w:cs="Times New Roman"/>
          <w:sz w:val="24"/>
          <w:szCs w:val="24"/>
        </w:rPr>
        <w:t>Guyer</w:t>
      </w:r>
      <w:proofErr w:type="spellEnd"/>
      <w:r w:rsidR="007664FF">
        <w:rPr>
          <w:rFonts w:cs="Times New Roman"/>
          <w:sz w:val="24"/>
          <w:szCs w:val="24"/>
        </w:rPr>
        <w:t xml:space="preserve">? Why do you think </w:t>
      </w:r>
      <w:r>
        <w:rPr>
          <w:rFonts w:cs="Times New Roman"/>
          <w:sz w:val="24"/>
          <w:szCs w:val="24"/>
        </w:rPr>
        <w:t>that</w:t>
      </w:r>
      <w:r w:rsidR="007664FF">
        <w:rPr>
          <w:rFonts w:cs="Times New Roman"/>
          <w:sz w:val="24"/>
          <w:szCs w:val="24"/>
        </w:rPr>
        <w:t xml:space="preserve"> is?</w:t>
      </w:r>
    </w:p>
    <w:p w:rsidR="007664FF" w:rsidRPr="007C44E2" w:rsidRDefault="007664FF" w:rsidP="007664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E5E64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4FF" w:rsidRDefault="007664FF" w:rsidP="004961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664FF" w:rsidRPr="007664FF" w:rsidRDefault="007664FF" w:rsidP="007664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. </w:t>
      </w:r>
      <w:r w:rsidR="000A5228">
        <w:rPr>
          <w:rFonts w:cs="Times New Roman"/>
          <w:sz w:val="24"/>
          <w:szCs w:val="24"/>
        </w:rPr>
        <w:t>When you shop at Kroger, you can earn fuel points that you can redeem to get a discount on gas. Why would Kroger do this?</w:t>
      </w:r>
    </w:p>
    <w:p w:rsidR="007664FF" w:rsidRPr="007C44E2" w:rsidRDefault="007664FF" w:rsidP="007664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E5E64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4FF" w:rsidRDefault="007664FF" w:rsidP="004961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A5228" w:rsidRPr="007664FF" w:rsidRDefault="000A5228" w:rsidP="000A52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Why do gas stations always open up across the street from one another?</w:t>
      </w:r>
    </w:p>
    <w:p w:rsidR="007664FF" w:rsidRDefault="000A5228" w:rsidP="004961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E5E64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8"/>
          <w:szCs w:val="28"/>
        </w:rPr>
        <w:t>________________________________</w:t>
      </w:r>
    </w:p>
    <w:p w:rsidR="000A5228" w:rsidRDefault="000A5228" w:rsidP="000A5228">
      <w:pPr>
        <w:autoSpaceDE w:val="0"/>
        <w:autoSpaceDN w:val="0"/>
        <w:adjustRightInd w:val="0"/>
        <w:spacing w:after="0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Part Two: Gas Prices </w:t>
      </w:r>
      <w:proofErr w:type="gramStart"/>
      <w:r>
        <w:rPr>
          <w:rFonts w:cs="Times New Roman"/>
          <w:b/>
        </w:rPr>
        <w:t>Around</w:t>
      </w:r>
      <w:proofErr w:type="gramEnd"/>
      <w:r>
        <w:rPr>
          <w:rFonts w:cs="Times New Roman"/>
          <w:b/>
        </w:rPr>
        <w:t xml:space="preserve"> The Globe</w:t>
      </w:r>
    </w:p>
    <w:p w:rsidR="0050712E" w:rsidRDefault="000A5228" w:rsidP="000A5228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 xml:space="preserve">Read the New York Times article, “Oil Prices: What’s Behind </w:t>
      </w:r>
      <w:proofErr w:type="gramStart"/>
      <w:r>
        <w:rPr>
          <w:rFonts w:cs="Times New Roman"/>
        </w:rPr>
        <w:t>The</w:t>
      </w:r>
      <w:proofErr w:type="gramEnd"/>
      <w:r>
        <w:rPr>
          <w:rFonts w:cs="Times New Roman"/>
        </w:rPr>
        <w:t xml:space="preserve"> Drop? </w:t>
      </w:r>
      <w:proofErr w:type="gramStart"/>
      <w:r>
        <w:rPr>
          <w:rFonts w:cs="Times New Roman"/>
        </w:rPr>
        <w:t>Simple Economics.”</w:t>
      </w:r>
      <w:proofErr w:type="gramEnd"/>
    </w:p>
    <w:p w:rsidR="000A5228" w:rsidRDefault="000A5228" w:rsidP="000A5228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0A5228" w:rsidRPr="000A5228" w:rsidRDefault="000A5228" w:rsidP="000A5228">
      <w:pPr>
        <w:autoSpaceDE w:val="0"/>
        <w:autoSpaceDN w:val="0"/>
        <w:adjustRightInd w:val="0"/>
        <w:spacing w:after="0"/>
        <w:jc w:val="center"/>
        <w:rPr>
          <w:rFonts w:cs="Times New Roman"/>
        </w:rPr>
      </w:pPr>
      <w:r w:rsidRPr="000A5228">
        <w:rPr>
          <w:rFonts w:cs="Times New Roman"/>
        </w:rPr>
        <w:drawing>
          <wp:inline distT="0" distB="0" distL="0" distR="0">
            <wp:extent cx="4038600" cy="1889320"/>
            <wp:effectExtent l="0" t="0" r="0" b="0"/>
            <wp:docPr id="4" name="Picture 4" descr="http://markets.on.nytimes.com/research/tools/builder/api.asp?sym=US@CL.1&amp;duration=270&amp;chartstyle=SectionFront&amp;w=600&amp;h=280&amp;display=fillclose&amp;showChange=1&amp;backgroundColor=FFFFFF&amp;fillColor=E3E9ED&amp;line1Color=3E5A7F&amp;line2Color=C7D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kets.on.nytimes.com/research/tools/builder/api.asp?sym=US@CL.1&amp;duration=270&amp;chartstyle=SectionFront&amp;w=600&amp;h=280&amp;display=fillclose&amp;showChange=1&amp;backgroundColor=FFFFFF&amp;fillColor=E3E9ED&amp;line1Color=3E5A7F&amp;line2Color=C7D0D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92" cy="18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C5" w:rsidRDefault="008170C5" w:rsidP="004961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170C5" w:rsidRDefault="000A5228" w:rsidP="000A52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0A5228">
        <w:rPr>
          <w:rFonts w:cs="Times New Roman"/>
          <w:sz w:val="24"/>
          <w:szCs w:val="24"/>
        </w:rPr>
        <w:t>What has happened to t</w:t>
      </w:r>
      <w:r>
        <w:rPr>
          <w:rFonts w:cs="Times New Roman"/>
          <w:sz w:val="24"/>
          <w:szCs w:val="24"/>
        </w:rPr>
        <w:t xml:space="preserve">he price of oil since June 2014? When </w:t>
      </w:r>
      <w:proofErr w:type="gramStart"/>
      <w:r>
        <w:rPr>
          <w:rFonts w:cs="Times New Roman"/>
          <w:sz w:val="24"/>
          <w:szCs w:val="24"/>
        </w:rPr>
        <w:t>was the last time oil</w:t>
      </w:r>
      <w:proofErr w:type="gramEnd"/>
      <w:r>
        <w:rPr>
          <w:rFonts w:cs="Times New Roman"/>
          <w:sz w:val="24"/>
          <w:szCs w:val="24"/>
        </w:rPr>
        <w:t xml:space="preserve"> was this price? _________________________________________________________________________________</w:t>
      </w:r>
    </w:p>
    <w:p w:rsidR="000A5228" w:rsidRDefault="003D1923" w:rsidP="000A52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Has the supply of oil increased or decreased? ____________________________________________</w:t>
      </w:r>
      <w:r>
        <w:rPr>
          <w:rFonts w:cs="Times New Roman"/>
          <w:sz w:val="24"/>
          <w:szCs w:val="24"/>
        </w:rPr>
        <w:br/>
      </w:r>
      <w:proofErr w:type="gramStart"/>
      <w:r>
        <w:rPr>
          <w:rFonts w:cs="Times New Roman"/>
          <w:sz w:val="24"/>
          <w:szCs w:val="24"/>
        </w:rPr>
        <w:t>What</w:t>
      </w:r>
      <w:proofErr w:type="gramEnd"/>
      <w:r>
        <w:rPr>
          <w:rFonts w:cs="Times New Roman"/>
          <w:sz w:val="24"/>
          <w:szCs w:val="24"/>
        </w:rPr>
        <w:t xml:space="preserve"> happened to cause this? ________________________________________________________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</w:t>
      </w:r>
    </w:p>
    <w:p w:rsidR="003D1923" w:rsidRDefault="003D1923" w:rsidP="003D19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Has the </w:t>
      </w:r>
      <w:r>
        <w:rPr>
          <w:rFonts w:cs="Times New Roman"/>
          <w:sz w:val="24"/>
          <w:szCs w:val="24"/>
        </w:rPr>
        <w:t>demand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for</w:t>
      </w:r>
      <w:r>
        <w:rPr>
          <w:rFonts w:cs="Times New Roman"/>
          <w:sz w:val="24"/>
          <w:szCs w:val="24"/>
        </w:rPr>
        <w:t xml:space="preserve"> oil increased or decreased? ____________</w:t>
      </w:r>
      <w:r>
        <w:rPr>
          <w:rFonts w:cs="Times New Roman"/>
          <w:sz w:val="24"/>
          <w:szCs w:val="24"/>
        </w:rPr>
        <w:t>______________________________</w:t>
      </w:r>
      <w:r>
        <w:rPr>
          <w:rFonts w:cs="Times New Roman"/>
          <w:sz w:val="24"/>
          <w:szCs w:val="24"/>
        </w:rPr>
        <w:br/>
      </w:r>
      <w:proofErr w:type="gramStart"/>
      <w:r>
        <w:rPr>
          <w:rFonts w:cs="Times New Roman"/>
          <w:sz w:val="24"/>
          <w:szCs w:val="24"/>
        </w:rPr>
        <w:t>What</w:t>
      </w:r>
      <w:proofErr w:type="gramEnd"/>
      <w:r>
        <w:rPr>
          <w:rFonts w:cs="Times New Roman"/>
          <w:sz w:val="24"/>
          <w:szCs w:val="24"/>
        </w:rPr>
        <w:t xml:space="preserve"> happened to cause this? ________________________________________________________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</w:t>
      </w:r>
    </w:p>
    <w:p w:rsidR="000A5228" w:rsidRDefault="003D1923" w:rsidP="003D19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are two ways the drop in oil prices has saved consumers money? __________________________________________________________________________________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__________________________________________________________________________________</w:t>
      </w:r>
    </w:p>
    <w:p w:rsidR="003D1923" w:rsidRDefault="003D1923" w:rsidP="003D19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are two groups that are harmed by the drop in oil prices?</w:t>
      </w:r>
    </w:p>
    <w:p w:rsidR="000A5228" w:rsidRDefault="003D1923" w:rsidP="003D1923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__________________________________________________________________________________</w:t>
      </w:r>
    </w:p>
    <w:p w:rsidR="003D1923" w:rsidRDefault="003D1923" w:rsidP="003D19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OPEC (the Organization of Petroleum Exporting Countries) is a group of 12 countries who are major producers of oil. They partner together</w:t>
      </w:r>
      <w:r w:rsidR="00D8127E">
        <w:rPr>
          <w:rFonts w:cs="Times New Roman"/>
          <w:sz w:val="24"/>
          <w:szCs w:val="24"/>
        </w:rPr>
        <w:t xml:space="preserve"> to agree on how much oil they’ll produce, which affects oil prices worldwide. Why is OPEC a factor in dropping oil prices? </w:t>
      </w:r>
      <w:r w:rsidR="00D8127E">
        <w:rPr>
          <w:rFonts w:cs="Times New Roman"/>
          <w:sz w:val="24"/>
          <w:szCs w:val="24"/>
        </w:rPr>
        <w:br/>
        <w:t>_____________________________________________________________________________________</w:t>
      </w:r>
      <w:r w:rsidR="00D8127E">
        <w:rPr>
          <w:rFonts w:cs="Times New Roman"/>
          <w:sz w:val="24"/>
          <w:szCs w:val="24"/>
        </w:rPr>
        <w:br/>
        <w:t>_____________________________________________________________________________________</w:t>
      </w:r>
    </w:p>
    <w:p w:rsidR="000A5228" w:rsidRDefault="000A5228" w:rsidP="000A52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8127E" w:rsidRPr="00D8127E" w:rsidRDefault="00D8127E" w:rsidP="00D812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Draw a supply and demand graph for oil to show how prices have dropped</w:t>
      </w:r>
      <w:bookmarkStart w:id="0" w:name="_GoBack"/>
      <w:bookmarkEnd w:id="0"/>
      <w:r>
        <w:rPr>
          <w:rFonts w:cs="Times New Roman"/>
          <w:sz w:val="24"/>
          <w:szCs w:val="24"/>
        </w:rPr>
        <w:t>. (hint: use question 2 and 3)</w:t>
      </w:r>
    </w:p>
    <w:p w:rsidR="000A5228" w:rsidRDefault="00D8127E" w:rsidP="00D8127E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0A5228" w:rsidRPr="000A5228" w:rsidRDefault="000A5228" w:rsidP="008170C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E5E64" w:rsidRDefault="001E5E64" w:rsidP="008170C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1E5E64" w:rsidRPr="007C44E2" w:rsidRDefault="001E5E64" w:rsidP="0049614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sectPr w:rsidR="001E5E64" w:rsidRPr="007C44E2" w:rsidSect="00BA3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73F4"/>
    <w:multiLevelType w:val="hybridMultilevel"/>
    <w:tmpl w:val="C8FE2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45A17"/>
    <w:multiLevelType w:val="hybridMultilevel"/>
    <w:tmpl w:val="1C08C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DA51A4"/>
    <w:multiLevelType w:val="hybridMultilevel"/>
    <w:tmpl w:val="79624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F5"/>
    <w:rsid w:val="00031834"/>
    <w:rsid w:val="0007294C"/>
    <w:rsid w:val="000A5228"/>
    <w:rsid w:val="00120D16"/>
    <w:rsid w:val="0016092D"/>
    <w:rsid w:val="001E5E64"/>
    <w:rsid w:val="002E2832"/>
    <w:rsid w:val="00371636"/>
    <w:rsid w:val="003D1923"/>
    <w:rsid w:val="00496147"/>
    <w:rsid w:val="004C7F59"/>
    <w:rsid w:val="004D3433"/>
    <w:rsid w:val="0050712E"/>
    <w:rsid w:val="00577D14"/>
    <w:rsid w:val="00596DFA"/>
    <w:rsid w:val="00672549"/>
    <w:rsid w:val="007664FF"/>
    <w:rsid w:val="007A31C3"/>
    <w:rsid w:val="007C44E2"/>
    <w:rsid w:val="008169E9"/>
    <w:rsid w:val="008170C5"/>
    <w:rsid w:val="00827BDE"/>
    <w:rsid w:val="00834984"/>
    <w:rsid w:val="008622E9"/>
    <w:rsid w:val="00864D0E"/>
    <w:rsid w:val="009D62EC"/>
    <w:rsid w:val="00A27AEA"/>
    <w:rsid w:val="00B12162"/>
    <w:rsid w:val="00BA36F5"/>
    <w:rsid w:val="00C21ADC"/>
    <w:rsid w:val="00C2516D"/>
    <w:rsid w:val="00D8127E"/>
    <w:rsid w:val="00DD70D3"/>
    <w:rsid w:val="00EC37B9"/>
    <w:rsid w:val="00F4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D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D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834"/>
    <w:pPr>
      <w:ind w:left="720"/>
      <w:contextualSpacing/>
    </w:pPr>
  </w:style>
  <w:style w:type="table" w:styleId="TableGrid">
    <w:name w:val="Table Grid"/>
    <w:basedOn w:val="TableNormal"/>
    <w:uiPriority w:val="59"/>
    <w:rsid w:val="0003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D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D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834"/>
    <w:pPr>
      <w:ind w:left="720"/>
      <w:contextualSpacing/>
    </w:pPr>
  </w:style>
  <w:style w:type="table" w:styleId="TableGrid">
    <w:name w:val="Table Grid"/>
    <w:basedOn w:val="TableNormal"/>
    <w:uiPriority w:val="59"/>
    <w:rsid w:val="0003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Storck, Nathan</cp:lastModifiedBy>
  <cp:revision>3</cp:revision>
  <cp:lastPrinted>2015-03-03T23:27:00Z</cp:lastPrinted>
  <dcterms:created xsi:type="dcterms:W3CDTF">2015-04-22T19:49:00Z</dcterms:created>
  <dcterms:modified xsi:type="dcterms:W3CDTF">2015-04-22T20:34:00Z</dcterms:modified>
</cp:coreProperties>
</file>