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0B" w:rsidRDefault="003E24E9">
      <w:pPr>
        <w:jc w:val="center"/>
        <w:rPr>
          <w:b/>
        </w:rPr>
      </w:pPr>
      <w:r>
        <w:rPr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-126365</wp:posOffset>
            </wp:positionV>
            <wp:extent cx="4124325" cy="888365"/>
            <wp:effectExtent l="0" t="0" r="0" b="0"/>
            <wp:wrapThrough wrapText="bothSides">
              <wp:wrapPolygon edited="0">
                <wp:start x="0" y="0"/>
                <wp:lineTo x="0" y="463"/>
                <wp:lineTo x="4589" y="7411"/>
                <wp:lineTo x="0" y="14822"/>
                <wp:lineTo x="0" y="16212"/>
                <wp:lineTo x="7882" y="21307"/>
                <wp:lineTo x="21550" y="21307"/>
                <wp:lineTo x="21550" y="6485"/>
                <wp:lineTo x="14766" y="0"/>
                <wp:lineTo x="0" y="0"/>
              </wp:wrapPolygon>
            </wp:wrapThrough>
            <wp:docPr id="2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BE7" w:rsidRDefault="00D64BE7">
      <w:pPr>
        <w:jc w:val="center"/>
        <w:rPr>
          <w:b/>
          <w:sz w:val="20"/>
        </w:rPr>
      </w:pPr>
    </w:p>
    <w:p w:rsidR="008D3D65" w:rsidRDefault="008D3D65">
      <w:pPr>
        <w:jc w:val="center"/>
        <w:rPr>
          <w:b/>
          <w:szCs w:val="24"/>
        </w:rPr>
      </w:pPr>
    </w:p>
    <w:p w:rsidR="008D3D65" w:rsidRDefault="008D3D65">
      <w:pPr>
        <w:jc w:val="center"/>
        <w:rPr>
          <w:b/>
          <w:szCs w:val="24"/>
        </w:rPr>
      </w:pPr>
    </w:p>
    <w:p w:rsidR="008D3D65" w:rsidRDefault="008D3D65">
      <w:pPr>
        <w:jc w:val="center"/>
        <w:rPr>
          <w:b/>
          <w:szCs w:val="24"/>
        </w:rPr>
      </w:pPr>
    </w:p>
    <w:p w:rsidR="008D3D65" w:rsidRDefault="008D3D65">
      <w:pPr>
        <w:jc w:val="center"/>
        <w:rPr>
          <w:b/>
          <w:szCs w:val="24"/>
        </w:rPr>
      </w:pPr>
    </w:p>
    <w:p w:rsidR="00294F97" w:rsidRPr="00E86D89" w:rsidRDefault="005E337B">
      <w:pPr>
        <w:jc w:val="center"/>
        <w:rPr>
          <w:b/>
          <w:szCs w:val="24"/>
        </w:rPr>
      </w:pPr>
      <w:r>
        <w:rPr>
          <w:b/>
          <w:szCs w:val="24"/>
        </w:rPr>
        <w:t>CSP</w:t>
      </w:r>
      <w:r w:rsidR="00355675">
        <w:rPr>
          <w:b/>
          <w:szCs w:val="24"/>
        </w:rPr>
        <w:t xml:space="preserve"> </w:t>
      </w:r>
      <w:r w:rsidR="00665592">
        <w:rPr>
          <w:b/>
          <w:szCs w:val="24"/>
        </w:rPr>
        <w:t>16</w:t>
      </w:r>
      <w:r w:rsidR="00355675">
        <w:rPr>
          <w:b/>
          <w:szCs w:val="24"/>
        </w:rPr>
        <w:t>1012 Bulk Fuel</w:t>
      </w:r>
    </w:p>
    <w:p w:rsidR="00D64BE7" w:rsidRPr="00E86D89" w:rsidRDefault="00355675">
      <w:pPr>
        <w:jc w:val="center"/>
        <w:rPr>
          <w:b/>
          <w:szCs w:val="24"/>
        </w:rPr>
      </w:pPr>
      <w:r>
        <w:rPr>
          <w:b/>
          <w:szCs w:val="24"/>
        </w:rPr>
        <w:t>Addend</w:t>
      </w:r>
      <w:r w:rsidR="003E24E9">
        <w:rPr>
          <w:b/>
          <w:szCs w:val="24"/>
        </w:rPr>
        <w:t>um</w:t>
      </w:r>
      <w:r w:rsidR="00665592">
        <w:rPr>
          <w:b/>
          <w:szCs w:val="24"/>
        </w:rPr>
        <w:t xml:space="preserve"> 1</w:t>
      </w:r>
    </w:p>
    <w:p w:rsidR="00D64BE7" w:rsidRDefault="00D64BE7">
      <w:pPr>
        <w:jc w:val="center"/>
        <w:rPr>
          <w:b/>
          <w:sz w:val="20"/>
        </w:rPr>
      </w:pPr>
    </w:p>
    <w:p w:rsidR="0003151E" w:rsidRDefault="0003151E" w:rsidP="00D64BE7">
      <w:pPr>
        <w:rPr>
          <w:sz w:val="22"/>
          <w:szCs w:val="22"/>
        </w:rPr>
      </w:pPr>
    </w:p>
    <w:p w:rsidR="005E337B" w:rsidRDefault="005E337B" w:rsidP="00D64BE7">
      <w:pPr>
        <w:rPr>
          <w:sz w:val="22"/>
          <w:szCs w:val="22"/>
        </w:rPr>
      </w:pPr>
    </w:p>
    <w:p w:rsidR="00D64BE7" w:rsidRPr="00E86D89" w:rsidRDefault="00355675" w:rsidP="00D64BE7">
      <w:pPr>
        <w:rPr>
          <w:sz w:val="22"/>
          <w:szCs w:val="22"/>
        </w:rPr>
      </w:pPr>
      <w:r>
        <w:rPr>
          <w:sz w:val="22"/>
          <w:szCs w:val="22"/>
        </w:rPr>
        <w:t xml:space="preserve">September 26, </w:t>
      </w:r>
      <w:r w:rsidR="00665592">
        <w:rPr>
          <w:sz w:val="22"/>
          <w:szCs w:val="22"/>
        </w:rPr>
        <w:t>2016</w:t>
      </w:r>
    </w:p>
    <w:p w:rsidR="00D64BE7" w:rsidRDefault="00D64BE7" w:rsidP="00D64BE7">
      <w:pPr>
        <w:rPr>
          <w:sz w:val="22"/>
          <w:szCs w:val="22"/>
        </w:rPr>
      </w:pPr>
    </w:p>
    <w:p w:rsidR="0003151E" w:rsidRPr="00E86D89" w:rsidRDefault="0003151E" w:rsidP="00D64BE7">
      <w:pPr>
        <w:rPr>
          <w:sz w:val="22"/>
          <w:szCs w:val="22"/>
        </w:rPr>
      </w:pPr>
    </w:p>
    <w:p w:rsidR="00D64BE7" w:rsidRPr="00E86D89" w:rsidRDefault="00D64BE7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>TO:  All parti</w:t>
      </w:r>
      <w:r w:rsidR="00294F97" w:rsidRPr="00E86D89">
        <w:rPr>
          <w:sz w:val="22"/>
          <w:szCs w:val="22"/>
        </w:rPr>
        <w:t xml:space="preserve">cipating in </w:t>
      </w:r>
      <w:r w:rsidR="00665592">
        <w:rPr>
          <w:sz w:val="22"/>
          <w:szCs w:val="22"/>
        </w:rPr>
        <w:t>CSP 1</w:t>
      </w:r>
      <w:r w:rsidR="00355675">
        <w:rPr>
          <w:sz w:val="22"/>
          <w:szCs w:val="22"/>
        </w:rPr>
        <w:t>61012</w:t>
      </w:r>
    </w:p>
    <w:p w:rsidR="00294F97" w:rsidRDefault="00294F97" w:rsidP="00D64BE7">
      <w:pPr>
        <w:rPr>
          <w:sz w:val="22"/>
          <w:szCs w:val="22"/>
        </w:rPr>
      </w:pPr>
    </w:p>
    <w:p w:rsidR="00665592" w:rsidRPr="00E86D89" w:rsidRDefault="00665592" w:rsidP="00D64BE7">
      <w:pPr>
        <w:rPr>
          <w:sz w:val="22"/>
          <w:szCs w:val="22"/>
        </w:rPr>
      </w:pPr>
    </w:p>
    <w:p w:rsidR="00D64BE7" w:rsidRPr="00E86D89" w:rsidRDefault="00D64BE7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>Dear Proposer:</w:t>
      </w:r>
    </w:p>
    <w:p w:rsidR="00D64BE7" w:rsidRPr="00E86D89" w:rsidRDefault="00D64BE7" w:rsidP="00D64BE7">
      <w:pPr>
        <w:rPr>
          <w:sz w:val="22"/>
          <w:szCs w:val="22"/>
        </w:rPr>
      </w:pPr>
    </w:p>
    <w:p w:rsidR="00D64BE7" w:rsidRPr="00E86D89" w:rsidRDefault="00D64BE7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 xml:space="preserve">The following document provides changes to this </w:t>
      </w:r>
      <w:r w:rsidR="005E337B">
        <w:rPr>
          <w:sz w:val="22"/>
          <w:szCs w:val="22"/>
        </w:rPr>
        <w:t>Competitive Sealed</w:t>
      </w:r>
      <w:r w:rsidRPr="00E86D89">
        <w:rPr>
          <w:sz w:val="22"/>
          <w:szCs w:val="22"/>
        </w:rPr>
        <w:t xml:space="preserve"> Proposal (</w:t>
      </w:r>
      <w:r w:rsidR="005E337B">
        <w:rPr>
          <w:sz w:val="22"/>
          <w:szCs w:val="22"/>
        </w:rPr>
        <w:t>CS</w:t>
      </w:r>
      <w:r w:rsidRPr="00E86D89">
        <w:rPr>
          <w:sz w:val="22"/>
          <w:szCs w:val="22"/>
        </w:rPr>
        <w:t xml:space="preserve">P) and is now considered part of the </w:t>
      </w:r>
      <w:r w:rsidR="005E337B">
        <w:rPr>
          <w:sz w:val="22"/>
          <w:szCs w:val="22"/>
        </w:rPr>
        <w:t>CSP</w:t>
      </w:r>
      <w:r w:rsidRPr="00E86D89">
        <w:rPr>
          <w:sz w:val="22"/>
          <w:szCs w:val="22"/>
        </w:rPr>
        <w:t xml:space="preserve"> and Respondent shall be required to consider and acknowledge receipt of such in the response.</w:t>
      </w:r>
    </w:p>
    <w:p w:rsidR="00D64BE7" w:rsidRPr="00E86D89" w:rsidRDefault="00D64BE7" w:rsidP="00D64BE7">
      <w:pPr>
        <w:rPr>
          <w:sz w:val="22"/>
          <w:szCs w:val="22"/>
        </w:rPr>
      </w:pPr>
    </w:p>
    <w:p w:rsidR="00D64BE7" w:rsidRPr="00E86D89" w:rsidRDefault="00D64BE7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>Thank you for your interest in Denton ISD.</w:t>
      </w:r>
    </w:p>
    <w:p w:rsidR="00D64BE7" w:rsidRPr="00E86D89" w:rsidRDefault="00D64BE7" w:rsidP="00D64BE7">
      <w:pPr>
        <w:rPr>
          <w:sz w:val="22"/>
          <w:szCs w:val="22"/>
        </w:rPr>
      </w:pPr>
    </w:p>
    <w:p w:rsidR="00154DEE" w:rsidRPr="00E86D89" w:rsidRDefault="00154DEE" w:rsidP="00D64BE7">
      <w:pPr>
        <w:rPr>
          <w:b/>
          <w:i/>
          <w:sz w:val="22"/>
          <w:szCs w:val="22"/>
        </w:rPr>
      </w:pPr>
      <w:r w:rsidRPr="00E86D89">
        <w:rPr>
          <w:b/>
          <w:i/>
          <w:sz w:val="22"/>
          <w:szCs w:val="22"/>
        </w:rPr>
        <w:t>Cheryl Farmer, Asst. Purchasing Agent</w:t>
      </w:r>
      <w:bookmarkStart w:id="0" w:name="_GoBack"/>
      <w:bookmarkEnd w:id="0"/>
    </w:p>
    <w:p w:rsidR="0006339D" w:rsidRPr="00E86D89" w:rsidRDefault="00154DEE" w:rsidP="00D64BE7">
      <w:pPr>
        <w:rPr>
          <w:b/>
          <w:i/>
          <w:sz w:val="22"/>
          <w:szCs w:val="22"/>
        </w:rPr>
      </w:pPr>
      <w:r w:rsidRPr="00E86D89">
        <w:rPr>
          <w:b/>
          <w:i/>
          <w:sz w:val="22"/>
          <w:szCs w:val="22"/>
        </w:rPr>
        <w:t>Purchasing Department</w:t>
      </w:r>
    </w:p>
    <w:p w:rsidR="0006339D" w:rsidRPr="00E86D89" w:rsidRDefault="00154DEE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>1213</w:t>
      </w:r>
      <w:r w:rsidR="0006339D" w:rsidRPr="00E86D89">
        <w:rPr>
          <w:sz w:val="22"/>
          <w:szCs w:val="22"/>
        </w:rPr>
        <w:t xml:space="preserve"> North Locust Street</w:t>
      </w:r>
    </w:p>
    <w:p w:rsidR="0006339D" w:rsidRPr="00E86D89" w:rsidRDefault="0006339D" w:rsidP="00D64BE7">
      <w:pPr>
        <w:rPr>
          <w:sz w:val="22"/>
          <w:szCs w:val="22"/>
        </w:rPr>
      </w:pPr>
      <w:r w:rsidRPr="00E86D89">
        <w:rPr>
          <w:sz w:val="22"/>
          <w:szCs w:val="22"/>
        </w:rPr>
        <w:t xml:space="preserve">Denton, Texas </w:t>
      </w:r>
      <w:r w:rsidR="00154DEE" w:rsidRPr="00E86D89">
        <w:rPr>
          <w:sz w:val="22"/>
          <w:szCs w:val="22"/>
        </w:rPr>
        <w:t>76201</w:t>
      </w:r>
    </w:p>
    <w:p w:rsidR="0006339D" w:rsidRDefault="00D64BE7" w:rsidP="00D64BE7">
      <w:pPr>
        <w:rPr>
          <w:sz w:val="22"/>
          <w:szCs w:val="22"/>
        </w:rPr>
      </w:pPr>
      <w:hyperlink r:id="rId7" w:history="1">
        <w:r w:rsidRPr="00E86D89">
          <w:rPr>
            <w:rStyle w:val="Hyperlink"/>
            <w:sz w:val="22"/>
            <w:szCs w:val="22"/>
          </w:rPr>
          <w:t>cfarmer@dentonisd.org</w:t>
        </w:r>
      </w:hyperlink>
    </w:p>
    <w:p w:rsidR="0003151E" w:rsidRPr="00E86D89" w:rsidRDefault="0003151E" w:rsidP="00D64BE7">
      <w:pPr>
        <w:rPr>
          <w:sz w:val="22"/>
          <w:szCs w:val="22"/>
        </w:rPr>
      </w:pPr>
    </w:p>
    <w:p w:rsidR="00D64BE7" w:rsidRDefault="00D64BE7" w:rsidP="00D64BE7">
      <w:pPr>
        <w:pBdr>
          <w:bottom w:val="double" w:sz="6" w:space="1" w:color="auto"/>
        </w:pBdr>
        <w:rPr>
          <w:sz w:val="18"/>
        </w:rPr>
      </w:pPr>
    </w:p>
    <w:p w:rsidR="00D64BE7" w:rsidRDefault="00D64BE7" w:rsidP="00D64BE7">
      <w:pPr>
        <w:rPr>
          <w:sz w:val="18"/>
        </w:rPr>
      </w:pPr>
    </w:p>
    <w:p w:rsidR="005E337B" w:rsidRDefault="003E24E9" w:rsidP="00D64BE7">
      <w:pPr>
        <w:rPr>
          <w:b/>
          <w:szCs w:val="24"/>
        </w:rPr>
      </w:pPr>
      <w:r>
        <w:rPr>
          <w:b/>
          <w:szCs w:val="24"/>
        </w:rPr>
        <w:t xml:space="preserve">Denton ISD Bulk Fuel Proposal Form </w:t>
      </w:r>
    </w:p>
    <w:p w:rsidR="00D64BE7" w:rsidRDefault="00D64BE7" w:rsidP="00D64BE7">
      <w:pPr>
        <w:rPr>
          <w:sz w:val="18"/>
        </w:rPr>
      </w:pPr>
    </w:p>
    <w:p w:rsidR="00D64BE7" w:rsidRPr="00DC4F6C" w:rsidRDefault="00D64BE7" w:rsidP="00D64BE7">
      <w:pPr>
        <w:rPr>
          <w:b/>
          <w:sz w:val="20"/>
        </w:rPr>
      </w:pPr>
      <w:r w:rsidRPr="00DC4F6C">
        <w:rPr>
          <w:b/>
          <w:sz w:val="20"/>
        </w:rPr>
        <w:t>READS:</w:t>
      </w:r>
    </w:p>
    <w:p w:rsidR="00D64BE7" w:rsidRPr="00DC4F6C" w:rsidRDefault="00D64BE7" w:rsidP="00D64BE7">
      <w:pPr>
        <w:rPr>
          <w:b/>
          <w:sz w:val="20"/>
        </w:rPr>
      </w:pPr>
    </w:p>
    <w:tbl>
      <w:tblPr>
        <w:tblW w:w="103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2"/>
        <w:gridCol w:w="1937"/>
      </w:tblGrid>
      <w:tr w:rsidR="003E24E9" w:rsidRPr="00F918CF" w:rsidTr="003E24E9">
        <w:trPr>
          <w:cantSplit/>
          <w:trHeight w:val="594"/>
        </w:trPr>
        <w:tc>
          <w:tcPr>
            <w:tcW w:w="10319" w:type="dxa"/>
            <w:gridSpan w:val="2"/>
            <w:tcBorders>
              <w:top w:val="single" w:sz="4" w:space="0" w:color="auto"/>
            </w:tcBorders>
            <w:shd w:val="pct20" w:color="auto" w:fill="auto"/>
          </w:tcPr>
          <w:p w:rsidR="003E24E9" w:rsidRPr="00F918CF" w:rsidRDefault="003E24E9" w:rsidP="009E31BA">
            <w:pPr>
              <w:jc w:val="center"/>
              <w:rPr>
                <w:rFonts w:eastAsia="Arial Unicode MS"/>
                <w:b/>
              </w:rPr>
            </w:pPr>
            <w:r w:rsidRPr="00F918CF">
              <w:rPr>
                <w:rFonts w:eastAsia="Arial Unicode MS"/>
                <w:b/>
              </w:rPr>
              <w:t xml:space="preserve">Dallas/Ft Worth, TX. OPIS NET </w:t>
            </w:r>
            <w:r>
              <w:rPr>
                <w:rFonts w:eastAsia="Arial Unicode MS"/>
                <w:b/>
              </w:rPr>
              <w:t>SME</w:t>
            </w:r>
            <w:r w:rsidRPr="00F918CF">
              <w:rPr>
                <w:rFonts w:eastAsia="Arial Unicode MS"/>
                <w:b/>
              </w:rPr>
              <w:t xml:space="preserve"> Biodiesel Tax Adjusted with Rin Market Index  </w:t>
            </w:r>
          </w:p>
          <w:p w:rsidR="003E24E9" w:rsidRPr="00F918CF" w:rsidRDefault="003E24E9" w:rsidP="009E31BA">
            <w:pPr>
              <w:jc w:val="center"/>
              <w:rPr>
                <w:b/>
                <w:bCs/>
              </w:rPr>
            </w:pPr>
            <w:r w:rsidRPr="00F918CF">
              <w:rPr>
                <w:b/>
                <w:bCs/>
              </w:rPr>
              <w:t>ULS #2 LED B20              50,000 Gallons</w:t>
            </w:r>
          </w:p>
        </w:tc>
      </w:tr>
      <w:tr w:rsidR="003E24E9" w:rsidRPr="00F918CF" w:rsidTr="003E24E9">
        <w:trPr>
          <w:cantSplit/>
          <w:trHeight w:val="1215"/>
        </w:trPr>
        <w:tc>
          <w:tcPr>
            <w:tcW w:w="8382" w:type="dxa"/>
          </w:tcPr>
          <w:p w:rsidR="003E24E9" w:rsidRPr="00F918CF" w:rsidRDefault="003E24E9" w:rsidP="009E31BA">
            <w:pPr>
              <w:rPr>
                <w:b/>
                <w:bCs/>
              </w:rPr>
            </w:pPr>
            <w:r w:rsidRPr="00F918CF">
              <w:rPr>
                <w:b/>
              </w:rPr>
              <w:t xml:space="preserve">Multi Feedstock Bio-diesel B20 ULS #20 LED Fuel price per Gallon </w:t>
            </w:r>
          </w:p>
          <w:p w:rsidR="003E24E9" w:rsidRPr="00F918CF" w:rsidRDefault="003E24E9" w:rsidP="003E24E9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F918CF">
              <w:rPr>
                <w:b/>
                <w:szCs w:val="24"/>
              </w:rPr>
              <w:t>OPIS fuel price based on the Dallas/Ft Worth, TX Terminal</w:t>
            </w:r>
          </w:p>
          <w:p w:rsidR="003E24E9" w:rsidRPr="00F918CF" w:rsidRDefault="003E24E9" w:rsidP="003E24E9">
            <w:pPr>
              <w:numPr>
                <w:ilvl w:val="0"/>
                <w:numId w:val="2"/>
              </w:numPr>
              <w:rPr>
                <w:b/>
              </w:rPr>
            </w:pPr>
            <w:r w:rsidRPr="00F918CF">
              <w:rPr>
                <w:b/>
              </w:rPr>
              <w:t xml:space="preserve">OPIS Net </w:t>
            </w:r>
            <w:r>
              <w:rPr>
                <w:b/>
              </w:rPr>
              <w:t>SME</w:t>
            </w:r>
            <w:r w:rsidRPr="00F918CF">
              <w:rPr>
                <w:b/>
              </w:rPr>
              <w:t xml:space="preserve"> Biodie</w:t>
            </w:r>
            <w:r>
              <w:rPr>
                <w:b/>
              </w:rPr>
              <w:t>sel #2 ULS LED B20 with RIN for</w:t>
            </w:r>
            <w:r w:rsidRPr="00F918CF">
              <w:rPr>
                <w:b/>
              </w:rPr>
              <w:t xml:space="preserve"> </w:t>
            </w:r>
            <w:r w:rsidRPr="0044666E">
              <w:rPr>
                <w:b/>
              </w:rPr>
              <w:t>September 19,</w:t>
            </w:r>
            <w:r w:rsidRPr="0044666E">
              <w:rPr>
                <w:b/>
                <w:vertAlign w:val="superscript"/>
              </w:rPr>
              <w:t xml:space="preserve">  </w:t>
            </w:r>
            <w:r w:rsidRPr="0044666E">
              <w:rPr>
                <w:b/>
              </w:rPr>
              <w:t>2016</w:t>
            </w:r>
          </w:p>
        </w:tc>
        <w:tc>
          <w:tcPr>
            <w:tcW w:w="1937" w:type="dxa"/>
          </w:tcPr>
          <w:p w:rsidR="003E24E9" w:rsidRPr="00F918CF" w:rsidRDefault="003E24E9" w:rsidP="009E31BA">
            <w:pPr>
              <w:jc w:val="right"/>
              <w:rPr>
                <w:b/>
                <w:bCs/>
              </w:rPr>
            </w:pPr>
          </w:p>
          <w:p w:rsidR="003E24E9" w:rsidRPr="00F918CF" w:rsidRDefault="003E24E9" w:rsidP="009E31BA">
            <w:pPr>
              <w:rPr>
                <w:b/>
              </w:rPr>
            </w:pPr>
            <w:r>
              <w:rPr>
                <w:b/>
              </w:rPr>
              <w:t xml:space="preserve">$   </w:t>
            </w:r>
            <w:r w:rsidRPr="00F918CF">
              <w:rPr>
                <w:b/>
              </w:rPr>
              <w:t xml:space="preserve">     </w:t>
            </w:r>
            <w:r>
              <w:rPr>
                <w:b/>
              </w:rPr>
              <w:t>1.6647</w:t>
            </w:r>
          </w:p>
          <w:p w:rsidR="003E24E9" w:rsidRPr="00F918CF" w:rsidRDefault="003E24E9" w:rsidP="009E31BA">
            <w:pPr>
              <w:rPr>
                <w:b/>
                <w:bCs/>
              </w:rPr>
            </w:pPr>
          </w:p>
        </w:tc>
      </w:tr>
    </w:tbl>
    <w:p w:rsidR="00D64BE7" w:rsidRPr="003E24E9" w:rsidRDefault="00D64BE7" w:rsidP="00D64BE7">
      <w:pPr>
        <w:rPr>
          <w:b/>
          <w:sz w:val="18"/>
          <w:szCs w:val="18"/>
        </w:rPr>
      </w:pPr>
    </w:p>
    <w:p w:rsidR="00D64BE7" w:rsidRPr="00DC4F6C" w:rsidRDefault="00D64BE7" w:rsidP="00D64BE7">
      <w:pPr>
        <w:rPr>
          <w:b/>
          <w:sz w:val="20"/>
        </w:rPr>
      </w:pPr>
      <w:r w:rsidRPr="00DC4F6C">
        <w:rPr>
          <w:b/>
          <w:sz w:val="20"/>
        </w:rPr>
        <w:t>NOW READS:</w:t>
      </w:r>
    </w:p>
    <w:p w:rsidR="00D64BE7" w:rsidRPr="003E24E9" w:rsidRDefault="00D64BE7" w:rsidP="00D64BE7">
      <w:pPr>
        <w:rPr>
          <w:b/>
          <w:sz w:val="18"/>
          <w:szCs w:val="18"/>
        </w:rPr>
      </w:pPr>
    </w:p>
    <w:tbl>
      <w:tblPr>
        <w:tblW w:w="10426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8429"/>
        <w:gridCol w:w="1596"/>
      </w:tblGrid>
      <w:tr w:rsidR="003E24E9" w:rsidTr="003E24E9">
        <w:trPr>
          <w:cantSplit/>
          <w:trHeight w:val="527"/>
        </w:trPr>
        <w:tc>
          <w:tcPr>
            <w:tcW w:w="104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E9" w:rsidRDefault="003E24E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Dallas/Ft Worth, TX. OPIS NET SME Biodiesel Tax Adjusted with Rin Market Index  </w:t>
            </w:r>
          </w:p>
          <w:p w:rsidR="003E24E9" w:rsidRDefault="003E24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ULS #2 LED B20              50,000 Gallons</w:t>
            </w:r>
          </w:p>
        </w:tc>
      </w:tr>
      <w:tr w:rsidR="003E24E9" w:rsidTr="003E24E9">
        <w:trPr>
          <w:cantSplit/>
          <w:trHeight w:val="1067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E9" w:rsidRDefault="003E24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4E9" w:rsidRDefault="003E24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SME Bio-diesel B20 ULS #2 LED Fuel price per Gallon </w:t>
            </w:r>
          </w:p>
          <w:p w:rsidR="003E24E9" w:rsidRDefault="003E24E9" w:rsidP="003E24E9">
            <w:pPr>
              <w:numPr>
                <w:ilvl w:val="0"/>
                <w:numId w:val="3"/>
              </w:num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OPIS fuel price based on the Dallas/Ft Worth, TX Terminal</w:t>
            </w:r>
          </w:p>
          <w:p w:rsidR="003E24E9" w:rsidRDefault="003E24E9" w:rsidP="003E24E9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OPIS Net SME Biodiesel #2 ULS LED B20 with RIN for September 19,</w:t>
            </w:r>
            <w:r>
              <w:rPr>
                <w:b/>
                <w:bCs/>
                <w:vertAlign w:val="superscript"/>
              </w:rPr>
              <w:t xml:space="preserve">  </w:t>
            </w:r>
            <w:r>
              <w:rPr>
                <w:b/>
                <w:bCs/>
              </w:rPr>
              <w:t>2016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4E9" w:rsidRPr="003E24E9" w:rsidRDefault="003E24E9">
            <w:pPr>
              <w:jc w:val="right"/>
              <w:rPr>
                <w:rFonts w:eastAsia="Calibri"/>
                <w:b/>
                <w:bCs/>
              </w:rPr>
            </w:pPr>
          </w:p>
          <w:p w:rsidR="003E24E9" w:rsidRDefault="003E24E9">
            <w:pPr>
              <w:rPr>
                <w:b/>
                <w:bCs/>
              </w:rPr>
            </w:pPr>
            <w:r>
              <w:rPr>
                <w:b/>
                <w:bCs/>
              </w:rPr>
              <w:t>$          1.6647</w:t>
            </w:r>
          </w:p>
          <w:p w:rsidR="003E24E9" w:rsidRDefault="003E24E9">
            <w:pPr>
              <w:rPr>
                <w:b/>
                <w:bCs/>
              </w:rPr>
            </w:pPr>
          </w:p>
        </w:tc>
      </w:tr>
    </w:tbl>
    <w:p w:rsidR="003E24E9" w:rsidRPr="00DC4F6C" w:rsidRDefault="003E24E9" w:rsidP="00D64BE7">
      <w:pPr>
        <w:rPr>
          <w:b/>
          <w:sz w:val="20"/>
        </w:rPr>
      </w:pPr>
    </w:p>
    <w:sectPr w:rsidR="003E24E9" w:rsidRPr="00DC4F6C" w:rsidSect="0003151E">
      <w:pgSz w:w="12240" w:h="15840" w:code="1"/>
      <w:pgMar w:top="1008" w:right="1152" w:bottom="1152" w:left="115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7AFF"/>
    <w:multiLevelType w:val="hybridMultilevel"/>
    <w:tmpl w:val="9B12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56AE4"/>
    <w:multiLevelType w:val="hybridMultilevel"/>
    <w:tmpl w:val="090A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84"/>
    <w:rsid w:val="0003151E"/>
    <w:rsid w:val="0006339D"/>
    <w:rsid w:val="001442F6"/>
    <w:rsid w:val="00150084"/>
    <w:rsid w:val="00154DEE"/>
    <w:rsid w:val="00294F97"/>
    <w:rsid w:val="002D4E0B"/>
    <w:rsid w:val="00355675"/>
    <w:rsid w:val="003E24E9"/>
    <w:rsid w:val="004C0F87"/>
    <w:rsid w:val="005E337B"/>
    <w:rsid w:val="00665592"/>
    <w:rsid w:val="006F7A35"/>
    <w:rsid w:val="007366F9"/>
    <w:rsid w:val="008D3D65"/>
    <w:rsid w:val="008E19AC"/>
    <w:rsid w:val="00985984"/>
    <w:rsid w:val="009B4ED3"/>
    <w:rsid w:val="009F300E"/>
    <w:rsid w:val="00A42A05"/>
    <w:rsid w:val="00A84BF8"/>
    <w:rsid w:val="00B71F75"/>
    <w:rsid w:val="00B73843"/>
    <w:rsid w:val="00B800E6"/>
    <w:rsid w:val="00BF693F"/>
    <w:rsid w:val="00D64BE7"/>
    <w:rsid w:val="00DC4F6C"/>
    <w:rsid w:val="00DC5A6F"/>
    <w:rsid w:val="00E8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C3BBBC4"/>
  <w15:chartTrackingRefBased/>
  <w15:docId w15:val="{437E5921-C1D4-483F-BB7B-4C9654B9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4F6C"/>
    <w:pPr>
      <w:ind w:left="72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2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4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armer@dentoni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E71EC.DC9D4D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EBBIE'S%20FOLDER\DEBBIE'S%20LETTERS\Debbie'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Debbie's Letterhead.dot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DENTON INDEPENDENT SCHOOL DISTRICT</vt:lpstr>
    </vt:vector>
  </TitlesOfParts>
  <Company>Denton ISD</Company>
  <LinksUpToDate>false</LinksUpToDate>
  <CharactersWithSpaces>1279</CharactersWithSpaces>
  <SharedDoc>false</SharedDoc>
  <HLinks>
    <vt:vector size="12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mailto:cfarmer@dentonisd.org</vt:lpwstr>
      </vt:variant>
      <vt:variant>
        <vt:lpwstr/>
      </vt:variant>
      <vt:variant>
        <vt:i4>3342341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cid:image001.png@01CE71EC.DC9D4D00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DENTON INDEPENDENT SCHOOL DISTRICT</dc:title>
  <dc:subject/>
  <dc:creator>Transportation</dc:creator>
  <cp:keywords/>
  <cp:lastModifiedBy>Farmer, Cheryl L</cp:lastModifiedBy>
  <cp:revision>2</cp:revision>
  <cp:lastPrinted>2016-03-02T21:03:00Z</cp:lastPrinted>
  <dcterms:created xsi:type="dcterms:W3CDTF">2016-09-26T14:33:00Z</dcterms:created>
  <dcterms:modified xsi:type="dcterms:W3CDTF">2016-09-26T14:33:00Z</dcterms:modified>
</cp:coreProperties>
</file>