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02">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left="101" w:right="101" w:firstLine="0"/>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DENTAL VISIT FOR NEW AND RETURNING STUDENTS 2024-2025</w:t>
      </w:r>
    </w:p>
    <w:p w:rsidR="00000000" w:rsidDel="00000000" w:rsidP="00000000" w:rsidRDefault="00000000" w:rsidRPr="00000000" w14:paraId="00000004">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left="101" w:right="101"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left="101" w:right="101" w:firstLine="0"/>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RE:</w:t>
        <w:tab/>
        <w:tab/>
        <w:tab/>
      </w:r>
      <w:r w:rsidDel="00000000" w:rsidR="00000000" w:rsidRPr="00000000">
        <w:rPr>
          <w:rFonts w:ascii="Century" w:cs="Century" w:eastAsia="Century" w:hAnsi="Century"/>
          <w:sz w:val="24"/>
          <w:szCs w:val="24"/>
          <w:rtl w:val="0"/>
        </w:rPr>
        <w:t xml:space="preserve">Dental Visit Form</w:t>
      </w:r>
    </w:p>
    <w:p w:rsidR="00000000" w:rsidDel="00000000" w:rsidP="00000000" w:rsidRDefault="00000000" w:rsidRPr="00000000" w14:paraId="00000007">
      <w:pPr>
        <w:spacing w:after="0" w:line="240" w:lineRule="auto"/>
        <w:ind w:left="101"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08">
      <w:pPr>
        <w:spacing w:after="0" w:line="240" w:lineRule="auto"/>
        <w:ind w:left="2156"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WHO:</w:t>
        <w:tab/>
      </w:r>
      <w:r w:rsidDel="00000000" w:rsidR="00000000" w:rsidRPr="00000000">
        <w:rPr>
          <w:rFonts w:ascii="Century" w:cs="Century" w:eastAsia="Century" w:hAnsi="Century"/>
          <w:sz w:val="24"/>
          <w:szCs w:val="24"/>
          <w:rtl w:val="0"/>
        </w:rPr>
        <w:t xml:space="preserve">All returning and new students planning to participate in the Head Start Program in the 2024-2025 year.</w:t>
      </w:r>
    </w:p>
    <w:p w:rsidR="00000000" w:rsidDel="00000000" w:rsidP="00000000" w:rsidRDefault="00000000" w:rsidRPr="00000000" w14:paraId="00000009">
      <w:pPr>
        <w:spacing w:after="0" w:line="240" w:lineRule="auto"/>
        <w:ind w:left="2156"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0A">
      <w:pPr>
        <w:spacing w:after="0" w:line="240" w:lineRule="auto"/>
        <w:ind w:left="1436" w:right="101" w:hanging="133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WHAT:</w:t>
        <w:tab/>
        <w:tab/>
      </w:r>
      <w:r w:rsidDel="00000000" w:rsidR="00000000" w:rsidRPr="00000000">
        <w:rPr>
          <w:rFonts w:ascii="Century" w:cs="Century" w:eastAsia="Century" w:hAnsi="Century"/>
          <w:sz w:val="24"/>
          <w:szCs w:val="24"/>
          <w:rtl w:val="0"/>
        </w:rPr>
        <w:t xml:space="preserve">Dental visit form given to your dentist.</w:t>
      </w:r>
    </w:p>
    <w:p w:rsidR="00000000" w:rsidDel="00000000" w:rsidP="00000000" w:rsidRDefault="00000000" w:rsidRPr="00000000" w14:paraId="0000000B">
      <w:pPr>
        <w:spacing w:after="0" w:line="240" w:lineRule="auto"/>
        <w:ind w:left="1436" w:right="101" w:hanging="133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0C">
      <w:pPr>
        <w:spacing w:after="0" w:line="240" w:lineRule="auto"/>
        <w:ind w:left="2160"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WHERE:</w:t>
      </w:r>
      <w:r w:rsidDel="00000000" w:rsidR="00000000" w:rsidRPr="00000000">
        <w:rPr>
          <w:rFonts w:ascii="Century" w:cs="Century" w:eastAsia="Century" w:hAnsi="Century"/>
          <w:sz w:val="24"/>
          <w:szCs w:val="24"/>
          <w:rtl w:val="0"/>
        </w:rPr>
        <w:tab/>
        <w:t xml:space="preserve">The </w:t>
      </w:r>
      <w:r w:rsidDel="00000000" w:rsidR="00000000" w:rsidRPr="00000000">
        <w:rPr>
          <w:rFonts w:ascii="Century" w:cs="Century" w:eastAsia="Century" w:hAnsi="Century"/>
          <w:b w:val="1"/>
          <w:sz w:val="24"/>
          <w:szCs w:val="24"/>
          <w:rtl w:val="0"/>
        </w:rPr>
        <w:t xml:space="preserve">completed</w:t>
      </w:r>
      <w:r w:rsidDel="00000000" w:rsidR="00000000" w:rsidRPr="00000000">
        <w:rPr>
          <w:rFonts w:ascii="Century" w:cs="Century" w:eastAsia="Century" w:hAnsi="Century"/>
          <w:sz w:val="24"/>
          <w:szCs w:val="24"/>
          <w:rtl w:val="0"/>
        </w:rPr>
        <w:t xml:space="preserve"> dental visit form is </w:t>
      </w:r>
      <w:r w:rsidDel="00000000" w:rsidR="00000000" w:rsidRPr="00000000">
        <w:rPr>
          <w:rFonts w:ascii="Century" w:cs="Century" w:eastAsia="Century" w:hAnsi="Century"/>
          <w:b w:val="1"/>
          <w:sz w:val="24"/>
          <w:szCs w:val="24"/>
          <w:rtl w:val="0"/>
        </w:rPr>
        <w:t xml:space="preserve">required at the door</w:t>
      </w:r>
      <w:r w:rsidDel="00000000" w:rsidR="00000000" w:rsidRPr="00000000">
        <w:rPr>
          <w:rFonts w:ascii="Century" w:cs="Century" w:eastAsia="Century" w:hAnsi="Century"/>
          <w:sz w:val="24"/>
          <w:szCs w:val="24"/>
          <w:rtl w:val="0"/>
        </w:rPr>
        <w:t xml:space="preserve"> prior to continuing the enrollment process. </w:t>
      </w:r>
      <w:r w:rsidDel="00000000" w:rsidR="00000000" w:rsidRPr="00000000">
        <w:rPr>
          <w:rFonts w:ascii="Century" w:cs="Century" w:eastAsia="Century" w:hAnsi="Century"/>
          <w:sz w:val="24"/>
          <w:szCs w:val="24"/>
          <w:u w:val="single"/>
          <w:rtl w:val="0"/>
        </w:rPr>
        <w:t xml:space="preserve">If your child has not seen the dentist within the last six months</w:t>
      </w:r>
      <w:r w:rsidDel="00000000" w:rsidR="00000000" w:rsidRPr="00000000">
        <w:rPr>
          <w:rFonts w:ascii="Century" w:cs="Century" w:eastAsia="Century" w:hAnsi="Century"/>
          <w:sz w:val="24"/>
          <w:szCs w:val="24"/>
          <w:rtl w:val="0"/>
        </w:rPr>
        <w:t xml:space="preserve">, schedule an appointment for a visit </w:t>
      </w:r>
      <w:r w:rsidDel="00000000" w:rsidR="00000000" w:rsidRPr="00000000">
        <w:rPr>
          <w:rFonts w:ascii="Century" w:cs="Century" w:eastAsia="Century" w:hAnsi="Century"/>
          <w:b w:val="1"/>
          <w:sz w:val="24"/>
          <w:szCs w:val="24"/>
          <w:rtl w:val="0"/>
        </w:rPr>
        <w:t xml:space="preserve">before</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b w:val="1"/>
          <w:sz w:val="24"/>
          <w:szCs w:val="24"/>
          <w:rtl w:val="0"/>
        </w:rPr>
        <w:t xml:space="preserve">your</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b w:val="1"/>
          <w:sz w:val="24"/>
          <w:szCs w:val="24"/>
          <w:rtl w:val="0"/>
        </w:rPr>
        <w:t xml:space="preserve">appointment</w:t>
      </w:r>
      <w:r w:rsidDel="00000000" w:rsidR="00000000" w:rsidRPr="00000000">
        <w:rPr>
          <w:rFonts w:ascii="Century" w:cs="Century" w:eastAsia="Century" w:hAnsi="Century"/>
          <w:sz w:val="24"/>
          <w:szCs w:val="24"/>
          <w:rtl w:val="0"/>
        </w:rPr>
        <w:t xml:space="preserve"> date and the fall rush. If the dental visit form is not completed by the date and time of the assessment, your child can be placed back on the priority list. Remember to </w:t>
      </w:r>
      <w:r w:rsidDel="00000000" w:rsidR="00000000" w:rsidRPr="00000000">
        <w:rPr>
          <w:rFonts w:ascii="Century" w:cs="Century" w:eastAsia="Century" w:hAnsi="Century"/>
          <w:sz w:val="24"/>
          <w:szCs w:val="24"/>
          <w:u w:val="single"/>
          <w:rtl w:val="0"/>
        </w:rPr>
        <w:t xml:space="preserve">have the dentist to sign</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sz w:val="24"/>
          <w:szCs w:val="24"/>
          <w:u w:val="single"/>
          <w:rtl w:val="0"/>
        </w:rPr>
        <w:t xml:space="preserve">your form</w:t>
      </w:r>
      <w:r w:rsidDel="00000000" w:rsidR="00000000" w:rsidRPr="00000000">
        <w:rPr>
          <w:rFonts w:ascii="Century" w:cs="Century" w:eastAsia="Century" w:hAnsi="Century"/>
          <w:sz w:val="24"/>
          <w:szCs w:val="24"/>
          <w:rtl w:val="0"/>
        </w:rPr>
        <w:t xml:space="preserve">. There are </w:t>
      </w:r>
      <w:r w:rsidDel="00000000" w:rsidR="00000000" w:rsidRPr="00000000">
        <w:rPr>
          <w:rFonts w:ascii="Century" w:cs="Century" w:eastAsia="Century" w:hAnsi="Century"/>
          <w:b w:val="1"/>
          <w:sz w:val="24"/>
          <w:szCs w:val="24"/>
          <w:rtl w:val="0"/>
        </w:rPr>
        <w:t xml:space="preserve">no exceptions</w:t>
      </w:r>
      <w:r w:rsidDel="00000000" w:rsidR="00000000" w:rsidRPr="00000000">
        <w:rPr>
          <w:rFonts w:ascii="Century" w:cs="Century" w:eastAsia="Century" w:hAnsi="Century"/>
          <w:sz w:val="24"/>
          <w:szCs w:val="24"/>
          <w:rtl w:val="0"/>
        </w:rPr>
        <w:t xml:space="preserve">.</w:t>
      </w:r>
    </w:p>
    <w:p w:rsidR="00000000" w:rsidDel="00000000" w:rsidP="00000000" w:rsidRDefault="00000000" w:rsidRPr="00000000" w14:paraId="0000000D">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0E">
      <w:pPr>
        <w:spacing w:after="0" w:line="240" w:lineRule="auto"/>
        <w:ind w:left="1436" w:right="101" w:hanging="133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GIVEN TO:</w:t>
      </w:r>
      <w:r w:rsidDel="00000000" w:rsidR="00000000" w:rsidRPr="00000000">
        <w:rPr>
          <w:rFonts w:ascii="Century" w:cs="Century" w:eastAsia="Century" w:hAnsi="Century"/>
          <w:sz w:val="24"/>
          <w:szCs w:val="24"/>
          <w:rtl w:val="0"/>
        </w:rPr>
        <w:tab/>
        <w:tab/>
        <w:t xml:space="preserve">Nurse, Brooke Rushing (940) 369-3906</w:t>
      </w:r>
    </w:p>
    <w:p w:rsidR="00000000" w:rsidDel="00000000" w:rsidP="00000000" w:rsidRDefault="00000000" w:rsidRPr="00000000" w14:paraId="0000000F">
      <w:pPr>
        <w:spacing w:after="0" w:line="240" w:lineRule="auto"/>
        <w:ind w:left="1436" w:right="101" w:hanging="133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0">
      <w:pPr>
        <w:spacing w:after="0" w:line="240" w:lineRule="auto"/>
        <w:ind w:left="2156"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QUESTIONS:</w:t>
      </w:r>
      <w:r w:rsidDel="00000000" w:rsidR="00000000" w:rsidRPr="00000000">
        <w:rPr>
          <w:rFonts w:ascii="Century" w:cs="Century" w:eastAsia="Century" w:hAnsi="Century"/>
          <w:sz w:val="24"/>
          <w:szCs w:val="24"/>
          <w:rtl w:val="0"/>
        </w:rPr>
        <w:tab/>
        <w:t xml:space="preserve">Please direct all questions to our nurse, family service assistant and social worker.</w:t>
      </w:r>
    </w:p>
    <w:p w:rsidR="00000000" w:rsidDel="00000000" w:rsidP="00000000" w:rsidRDefault="00000000" w:rsidRPr="00000000" w14:paraId="00000011">
      <w:pPr>
        <w:spacing w:after="0" w:line="240" w:lineRule="auto"/>
        <w:ind w:left="101"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2">
      <w:pPr>
        <w:spacing w:after="0" w:line="240" w:lineRule="auto"/>
        <w:ind w:left="101"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3">
      <w:pPr>
        <w:spacing w:after="0" w:line="48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4">
      <w:pPr>
        <w:spacing w:after="0" w:line="48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5">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6">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7">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8">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9">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D">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E">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F">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2">
      <w:pPr>
        <w:spacing w:after="0" w:line="240" w:lineRule="auto"/>
        <w:ind w:left="101" w:right="101" w:firstLine="0"/>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Pr>
        <w:drawing>
          <wp:inline distB="0" distT="0" distL="0" distR="0">
            <wp:extent cx="6622562" cy="7023736"/>
            <wp:effectExtent b="0" l="0" r="0" t="0"/>
            <wp:docPr descr="Screen Clipping" id="11" name="image1.png"/>
            <a:graphic>
              <a:graphicData uri="http://schemas.openxmlformats.org/drawingml/2006/picture">
                <pic:pic>
                  <pic:nvPicPr>
                    <pic:cNvPr descr="Screen Clipping" id="0" name="image1.png"/>
                    <pic:cNvPicPr preferRelativeResize="0"/>
                  </pic:nvPicPr>
                  <pic:blipFill>
                    <a:blip r:embed="rId7"/>
                    <a:srcRect b="1259" l="1422" r="1095" t="10511"/>
                    <a:stretch>
                      <a:fillRect/>
                    </a:stretch>
                  </pic:blipFill>
                  <pic:spPr>
                    <a:xfrm>
                      <a:off x="0" y="0"/>
                      <a:ext cx="6622562" cy="702373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line="240" w:lineRule="auto"/>
        <w:ind w:right="101"/>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0" distT="0" distL="0" distR="0">
          <wp:extent cx="1962655" cy="1138382"/>
          <wp:effectExtent b="0" l="0" r="0" 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62655" cy="113838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-203199</wp:posOffset>
              </wp:positionV>
              <wp:extent cx="3305175" cy="1472148"/>
              <wp:effectExtent b="0" l="0" r="0" t="0"/>
              <wp:wrapNone/>
              <wp:docPr id="10" name=""/>
              <a:graphic>
                <a:graphicData uri="http://schemas.microsoft.com/office/word/2010/wordprocessingShape">
                  <wps:wsp>
                    <wps:cNvSpPr/>
                    <wps:cNvPr id="2" name="Shape 2"/>
                    <wps:spPr>
                      <a:xfrm>
                        <a:off x="3702938" y="3056100"/>
                        <a:ext cx="3286125" cy="1447800"/>
                      </a:xfrm>
                      <a:prstGeom prst="rect">
                        <a:avLst/>
                      </a:prstGeom>
                      <a:solidFill>
                        <a:srgbClr val="FFFFFF"/>
                      </a:solidFill>
                      <a:ln>
                        <a:noFill/>
                      </a:ln>
                    </wps:spPr>
                    <wps:txbx>
                      <w:txbxContent>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DENTON INDEPENDENT SCHOOL DISTRICT</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1"/>
                              <w:i w:val="0"/>
                              <w:smallCaps w:val="0"/>
                              <w:strike w:val="0"/>
                              <w:color w:val="000000"/>
                              <w:sz w:val="18"/>
                              <w:vertAlign w:val="baseline"/>
                            </w:rPr>
                            <w:t xml:space="preserve">Brooke Rushing, BSN, RN</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Registered School Nurse</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563c1"/>
                              <w:sz w:val="18"/>
                              <w:u w:val="single"/>
                              <w:vertAlign w:val="baseline"/>
                            </w:rPr>
                            <w:t xml:space="preserve">brushing2@dentonisd.org</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563c1"/>
                              <w:sz w:val="18"/>
                              <w:u w:val="single"/>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Ann Windle School for Young Children</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901 Audra Lane</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Denton, Texas 76209</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Phone: 940-369-3906</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Fax: 940-369-4930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-203199</wp:posOffset>
              </wp:positionV>
              <wp:extent cx="3305175" cy="1472148"/>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305175" cy="1472148"/>
                      </a:xfrm>
                      <a:prstGeom prst="rect"/>
                      <a:ln/>
                    </pic:spPr>
                  </pic:pic>
                </a:graphicData>
              </a:graphic>
            </wp:anchor>
          </w:drawing>
        </mc:Fallback>
      </mc:AlternateConten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317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B31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AB3173"/>
  </w:style>
  <w:style w:type="paragraph" w:styleId="Footer">
    <w:name w:val="footer"/>
    <w:basedOn w:val="Normal"/>
    <w:link w:val="FooterChar"/>
    <w:uiPriority w:val="99"/>
    <w:unhideWhenUsed w:val="1"/>
    <w:rsid w:val="00AB31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AB3173"/>
  </w:style>
  <w:style w:type="character" w:styleId="Hyperlink">
    <w:name w:val="Hyperlink"/>
    <w:basedOn w:val="DefaultParagraphFont"/>
    <w:uiPriority w:val="99"/>
    <w:unhideWhenUsed w:val="1"/>
    <w:rsid w:val="00AB317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zd19ndEaLg3nk2bM54pFBm7bw==">CgMxLjA4AHIhMWdfWHp3MzFwdlc0Tk1DclZuRXhUUHZ6Z2dHc3l0ZlhH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2021-03-17T17:43:00Z</dcterms:created>
  <dc:creator>Wilson, Megan J</dc:creator>
</cp:coreProperties>
</file>